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宋体" w:eastAsia="方正小标宋_GBK" w:cs="宋体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宋体"/>
          <w:sz w:val="44"/>
          <w:szCs w:val="44"/>
          <w:lang w:eastAsia="zh-CN"/>
        </w:rPr>
        <w:t>重庆市梁平区气象局</w:t>
      </w:r>
    </w:p>
    <w:p>
      <w:pPr>
        <w:spacing w:line="60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  <w:lang w:eastAsia="zh-CN"/>
        </w:rPr>
        <w:t>突发事件预警信息发布平台运行维持</w:t>
      </w:r>
      <w:r>
        <w:rPr>
          <w:rFonts w:hint="eastAsia" w:ascii="方正小标宋_GBK" w:hAnsi="宋体" w:eastAsia="方正小标宋_GBK" w:cs="宋体"/>
          <w:sz w:val="44"/>
          <w:szCs w:val="44"/>
        </w:rPr>
        <w:t>项目资金绩效自评报告</w:t>
      </w:r>
    </w:p>
    <w:p>
      <w:pPr>
        <w:spacing w:line="600" w:lineRule="exact"/>
        <w:ind w:firstLine="640" w:firstLineChars="200"/>
        <w:rPr>
          <w:rFonts w:ascii="方正仿宋_GBK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0" w:firstLineChars="200"/>
        <w:textAlignment w:val="auto"/>
        <w:rPr>
          <w:rFonts w:hint="eastAsia" w:ascii="方正黑体_GBK" w:hAnsi="黑体" w:eastAsia="方正黑体_GBK" w:cs="黑体"/>
          <w:bCs/>
          <w:szCs w:val="32"/>
          <w:lang w:eastAsia="zh-CN"/>
        </w:rPr>
      </w:pPr>
      <w:r>
        <w:rPr>
          <w:rFonts w:hint="eastAsia" w:ascii="方正黑体_GBK" w:hAnsi="黑体" w:eastAsia="方正黑体_GBK" w:cs="黑体"/>
          <w:bCs/>
          <w:szCs w:val="32"/>
        </w:rPr>
        <w:t>一、</w:t>
      </w:r>
      <w:r>
        <w:rPr>
          <w:rFonts w:hint="eastAsia" w:ascii="方正黑体_GBK" w:hAnsi="黑体" w:eastAsia="方正黑体_GBK" w:cs="黑体"/>
          <w:bCs/>
          <w:szCs w:val="32"/>
          <w:lang w:eastAsia="zh-CN"/>
        </w:rPr>
        <w:t>项目基本情况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contextualSpacing/>
        <w:jc w:val="both"/>
        <w:textAlignment w:val="auto"/>
        <w:rPr>
          <w:rFonts w:hint="eastAsia" w:ascii="方正仿宋_GBK" w:eastAsia="方正仿宋_GBK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突发事件预警信息</w:t>
      </w:r>
      <w:r>
        <w:rPr>
          <w:rFonts w:hint="eastAsia" w:ascii="方正仿宋_GBK" w:eastAsia="方正仿宋_GBK"/>
          <w:sz w:val="32"/>
          <w:szCs w:val="32"/>
          <w:lang w:eastAsia="zh-CN"/>
        </w:rPr>
        <w:t>发布</w:t>
      </w:r>
      <w:r>
        <w:rPr>
          <w:rFonts w:hint="eastAsia" w:ascii="方正仿宋_GBK" w:eastAsia="方正仿宋_GBK"/>
          <w:sz w:val="32"/>
          <w:szCs w:val="32"/>
        </w:rPr>
        <w:t>平台正常运行，突发事件预警信息及时传播，切实发挥气象部门在气象灾害预测预警中的“有卜先知”作用，为区委区政府防灾抗灾救灾提供可靠的决策依据</w:t>
      </w:r>
      <w:r>
        <w:rPr>
          <w:rFonts w:hint="eastAsia" w:ascii="方正仿宋_GBK" w:eastAsia="方正仿宋_GBK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sz w:val="32"/>
          <w:szCs w:val="32"/>
        </w:rPr>
        <w:t>有效避免或减轻灾害造成的人员伤亡和财产损失</w:t>
      </w:r>
      <w:r>
        <w:rPr>
          <w:rFonts w:hint="eastAsia" w:ascii="方正仿宋_GBK" w:eastAsia="方正仿宋_GBK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方正黑体_GBK" w:hAnsi="黑体" w:eastAsia="方正黑体_GBK" w:cs="黑体"/>
          <w:bCs/>
          <w:szCs w:val="32"/>
          <w:lang w:eastAsia="zh-CN"/>
        </w:rPr>
      </w:pPr>
      <w:r>
        <w:rPr>
          <w:rFonts w:hint="eastAsia" w:ascii="方正黑体_GBK" w:hAnsi="黑体" w:eastAsia="方正黑体_GBK" w:cs="黑体"/>
          <w:bCs/>
          <w:szCs w:val="32"/>
          <w:lang w:eastAsia="zh-CN"/>
        </w:rPr>
        <w:t>绩效评价工作情况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 w:bidi="ar-SA"/>
        </w:rPr>
        <w:t>为提高突发事件预警信息发布平台运行维持项目支出绩效评价质量，强化绩效管理</w:t>
      </w:r>
      <w:r>
        <w:rPr>
          <w:rFonts w:hint="eastAsia" w:ascii="方正仿宋_GBK" w:hAnsi="宋体" w:cs="宋体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 w:bidi="ar-SA"/>
        </w:rPr>
        <w:t>根据绩效管理要求，我局认真组织开展自评，以填写目标自评表和自评报告的形式对</w:t>
      </w:r>
      <w:r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 w:bidi="ar-SA"/>
        </w:rPr>
        <w:t>突发事件预警信息发布平台运行维持项目</w:t>
      </w:r>
      <w:r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 w:bidi="ar-SA"/>
        </w:rPr>
        <w:t>进行了绩效自评。</w:t>
      </w:r>
    </w:p>
    <w:p>
      <w:pPr>
        <w:spacing w:line="600" w:lineRule="exact"/>
        <w:ind w:firstLine="640" w:firstLineChars="200"/>
        <w:rPr>
          <w:rFonts w:hint="eastAsia" w:ascii="方正黑体_GBK" w:hAnsi="黑体" w:eastAsia="方正黑体_GBK" w:cs="黑体"/>
          <w:bCs/>
          <w:szCs w:val="32"/>
          <w:lang w:eastAsia="zh-CN"/>
        </w:rPr>
      </w:pPr>
      <w:r>
        <w:rPr>
          <w:rFonts w:hint="eastAsia" w:ascii="方正黑体_GBK" w:hAnsi="黑体" w:eastAsia="方正黑体_GBK" w:cs="黑体"/>
          <w:bCs/>
          <w:szCs w:val="32"/>
          <w:lang w:eastAsia="zh-CN"/>
        </w:rPr>
        <w:t>三</w:t>
      </w:r>
      <w:r>
        <w:rPr>
          <w:rFonts w:hint="eastAsia" w:ascii="方正黑体_GBK" w:hAnsi="黑体" w:eastAsia="方正黑体_GBK" w:cs="黑体"/>
          <w:bCs/>
          <w:szCs w:val="32"/>
        </w:rPr>
        <w:t>、绩效</w:t>
      </w:r>
      <w:r>
        <w:rPr>
          <w:rFonts w:hint="eastAsia" w:ascii="方正黑体_GBK" w:hAnsi="黑体" w:eastAsia="方正黑体_GBK" w:cs="黑体"/>
          <w:bCs/>
          <w:szCs w:val="32"/>
          <w:lang w:eastAsia="zh-CN"/>
        </w:rPr>
        <w:t>评价情况及评价结论</w:t>
      </w:r>
    </w:p>
    <w:p>
      <w:pPr>
        <w:spacing w:line="600" w:lineRule="exact"/>
        <w:ind w:firstLine="640" w:firstLineChars="200"/>
        <w:outlineLvl w:val="0"/>
        <w:rPr>
          <w:rFonts w:hint="eastAsia" w:ascii="方正楷体_GBK" w:hAnsi="楷体_GB2312" w:eastAsia="方正楷体_GBK" w:cs="楷体_GB2312"/>
          <w:bCs/>
          <w:szCs w:val="32"/>
        </w:rPr>
      </w:pPr>
      <w:r>
        <w:rPr>
          <w:rFonts w:hint="eastAsia" w:ascii="方正楷体_GBK" w:hAnsi="楷体_GB2312" w:eastAsia="方正楷体_GBK" w:cs="楷体_GB2312"/>
          <w:bCs/>
          <w:szCs w:val="32"/>
        </w:rPr>
        <w:t>（一）资金投入情况分析</w:t>
      </w:r>
    </w:p>
    <w:p>
      <w:pPr>
        <w:spacing w:line="600" w:lineRule="exact"/>
        <w:ind w:firstLine="640" w:firstLineChars="200"/>
        <w:rPr>
          <w:rFonts w:hint="default" w:ascii="方正仿宋_GBK" w:eastAsia="方正仿宋_GBK"/>
          <w:szCs w:val="32"/>
          <w:lang w:val="en-US" w:eastAsia="zh-CN"/>
        </w:rPr>
      </w:pPr>
      <w:r>
        <w:rPr>
          <w:rFonts w:hint="eastAsia" w:ascii="方正仿宋_GBK"/>
          <w:szCs w:val="32"/>
          <w:lang w:val="en-US" w:eastAsia="zh-CN"/>
        </w:rPr>
        <w:t>2020年区财政局</w:t>
      </w:r>
      <w:r>
        <w:rPr>
          <w:rFonts w:hint="eastAsia" w:ascii="方正仿宋_GBK" w:eastAsia="方正仿宋_GBK"/>
          <w:sz w:val="32"/>
          <w:szCs w:val="32"/>
        </w:rPr>
        <w:t>为</w:t>
      </w:r>
      <w:r>
        <w:rPr>
          <w:rFonts w:hint="eastAsia" w:ascii="方正仿宋_GBK" w:eastAsia="方正仿宋_GBK"/>
          <w:sz w:val="32"/>
          <w:szCs w:val="32"/>
          <w:lang w:eastAsia="zh-CN"/>
        </w:rPr>
        <w:t>我</w:t>
      </w:r>
      <w:r>
        <w:rPr>
          <w:rFonts w:hint="eastAsia" w:ascii="方正仿宋_GBK" w:eastAsia="方正仿宋_GBK"/>
          <w:sz w:val="32"/>
          <w:szCs w:val="32"/>
        </w:rPr>
        <w:t>局</w:t>
      </w:r>
      <w:r>
        <w:rPr>
          <w:rFonts w:hint="eastAsia" w:ascii="方正仿宋_GBK" w:eastAsia="方正仿宋_GBK"/>
          <w:sz w:val="32"/>
          <w:szCs w:val="32"/>
          <w:lang w:eastAsia="zh-CN"/>
        </w:rPr>
        <w:t>突发事件预警信息发布平台运行维持</w:t>
      </w:r>
      <w:r>
        <w:rPr>
          <w:rFonts w:hint="eastAsia" w:ascii="方正仿宋_GBK" w:eastAsia="方正仿宋_GBK"/>
          <w:sz w:val="32"/>
          <w:szCs w:val="32"/>
        </w:rPr>
        <w:t>项</w:t>
      </w:r>
      <w:r>
        <w:rPr>
          <w:rFonts w:hint="eastAsia" w:ascii="方正仿宋_GBK"/>
          <w:sz w:val="32"/>
          <w:szCs w:val="32"/>
          <w:lang w:eastAsia="zh-CN"/>
        </w:rPr>
        <w:t>目</w:t>
      </w:r>
      <w:r>
        <w:rPr>
          <w:rFonts w:hint="eastAsia" w:ascii="方正仿宋_GBK"/>
          <w:szCs w:val="32"/>
          <w:lang w:val="en-US" w:eastAsia="zh-CN"/>
        </w:rPr>
        <w:t>实际拨款17万元，我局已按预算执行要求全部执行完毕，执行率100%。</w:t>
      </w:r>
    </w:p>
    <w:p>
      <w:pPr>
        <w:numPr>
          <w:ilvl w:val="0"/>
          <w:numId w:val="2"/>
        </w:numPr>
        <w:spacing w:line="600" w:lineRule="exact"/>
        <w:ind w:firstLine="640" w:firstLineChars="200"/>
        <w:outlineLvl w:val="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楷体_GBK" w:hAnsi="楷体_GB2312" w:eastAsia="方正楷体_GBK" w:cs="楷体_GB2312"/>
          <w:bCs/>
          <w:szCs w:val="32"/>
        </w:rPr>
        <w:t>绩效目标完成情况分析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/>
          <w:szCs w:val="32"/>
          <w:lang w:val="en-US" w:eastAsia="zh-CN"/>
        </w:rPr>
        <w:t>2020年，平台共计发布气象服务材料180余期，预警短信460万余人次。实现了上联市级突发事件预警信息发布平台，平联区应急指挥平台和区级相关部门，下联33个街道镇乡、重点村组、种植基地、灾害敏感单位，实现了突发事件发布多渠道、全覆盖、</w:t>
      </w:r>
      <w:r>
        <w:rPr>
          <w:rFonts w:hint="eastAsia" w:ascii="方正仿宋_GBK" w:eastAsia="方正仿宋_GBK"/>
          <w:sz w:val="32"/>
          <w:szCs w:val="32"/>
        </w:rPr>
        <w:t>多部门联动预警预防，有效提升</w:t>
      </w:r>
      <w:r>
        <w:rPr>
          <w:rFonts w:hint="eastAsia" w:ascii="方正仿宋_GBK"/>
          <w:sz w:val="32"/>
          <w:szCs w:val="32"/>
          <w:lang w:eastAsia="zh-CN"/>
        </w:rPr>
        <w:t>了</w:t>
      </w:r>
      <w:r>
        <w:rPr>
          <w:rFonts w:hint="eastAsia" w:ascii="方正仿宋_GBK" w:eastAsia="方正仿宋_GBK"/>
          <w:sz w:val="32"/>
          <w:szCs w:val="32"/>
        </w:rPr>
        <w:t>我区突发事件预警信息发布能力和自然灾害预警预防能力，为全区应对和处置突发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气象灾害提供了科学的技术支撑和决策依据。</w:t>
      </w:r>
    </w:p>
    <w:p>
      <w:pPr>
        <w:spacing w:line="600" w:lineRule="exact"/>
        <w:ind w:firstLine="640" w:firstLineChars="200"/>
        <w:rPr>
          <w:rFonts w:hint="eastAsia" w:ascii="方正黑体_GBK" w:hAnsi="黑体" w:eastAsia="方正黑体_GBK" w:cs="黑体"/>
          <w:bCs/>
          <w:szCs w:val="32"/>
        </w:rPr>
      </w:pPr>
      <w:r>
        <w:rPr>
          <w:rFonts w:hint="eastAsia" w:ascii="方正黑体_GBK" w:hAnsi="黑体" w:eastAsia="方正黑体_GBK" w:cs="黑体"/>
          <w:bCs/>
          <w:szCs w:val="32"/>
          <w:lang w:eastAsia="zh-CN"/>
        </w:rPr>
        <w:t>四</w:t>
      </w:r>
      <w:r>
        <w:rPr>
          <w:rFonts w:hint="eastAsia" w:ascii="方正黑体_GBK" w:hAnsi="黑体" w:eastAsia="方正黑体_GBK" w:cs="黑体"/>
          <w:bCs/>
          <w:szCs w:val="32"/>
        </w:rPr>
        <w:t>、偏离绩效目标的原因和下一步改进措施</w:t>
      </w:r>
    </w:p>
    <w:p>
      <w:pPr>
        <w:spacing w:line="600" w:lineRule="exact"/>
        <w:ind w:firstLine="640" w:firstLineChars="200"/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 w:bidi="ar-SA"/>
        </w:rP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FF13B8"/>
    <w:multiLevelType w:val="singleLevel"/>
    <w:tmpl w:val="ACFF13B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4386F55"/>
    <w:multiLevelType w:val="singleLevel"/>
    <w:tmpl w:val="54386F5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94E06"/>
    <w:rsid w:val="2749771B"/>
    <w:rsid w:val="2D547977"/>
    <w:rsid w:val="50CF4D85"/>
    <w:rsid w:val="62294E06"/>
    <w:rsid w:val="644C16B0"/>
    <w:rsid w:val="7B2D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360" w:lineRule="atLeast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2021-07-07T03:55:00Z</dcterms:created>
  <dc:creator>user</dc:creator>
  <cp:lastModifiedBy>user</cp:lastModifiedBy>
  <dcterms:modified xsi:type="dcterms:W3CDTF">2021-08-10T09:15:14Z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120DE470A73B43C6AA7869F259FCD68D</vt:lpwstr>
  </property>
</Properties>
</file>