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</w:t>
      </w:r>
    </w:p>
    <w:tbl>
      <w:tblPr>
        <w:tblStyle w:val="4"/>
        <w:tblW w:w="137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7"/>
        <w:gridCol w:w="1797"/>
        <w:gridCol w:w="3662"/>
        <w:gridCol w:w="1203"/>
        <w:gridCol w:w="1418"/>
        <w:gridCol w:w="1559"/>
        <w:gridCol w:w="15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中共重庆市梁平区委网络安全和信息化委员会办公室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（本级）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财政拨款收支总表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　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4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93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3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一般公共预算财政拨款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政府性基金预算财政拨款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国有资本经营预算财政拨款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一、本年收入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149.81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149.81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149.81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149.81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一般公共服务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128.59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128.59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社会保障和就业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11.31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11.31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卫生健康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3.43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住房保障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6.47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6.47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二、上年结转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二、结转下年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收入总数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149.81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支出总数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149.81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149.81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FFFFFF"/>
                <w:kern w:val="0"/>
                <w:sz w:val="22"/>
                <w:szCs w:val="22"/>
              </w:rPr>
            </w:pPr>
          </w:p>
        </w:tc>
      </w:tr>
    </w:tbl>
    <w:p>
      <w:pPr>
        <w:widowControl/>
        <w:rPr>
          <w:rFonts w:eastAsia="方正仿宋_GBK"/>
          <w:bCs/>
          <w:color w:val="000000"/>
          <w:kern w:val="0"/>
          <w:sz w:val="36"/>
          <w:szCs w:val="36"/>
        </w:rPr>
        <w:sectPr>
          <w:pgSz w:w="16838" w:h="11906" w:orient="landscape"/>
          <w:pgMar w:top="1418" w:right="1474" w:bottom="1361" w:left="1474" w:header="851" w:footer="964" w:gutter="0"/>
          <w:cols w:space="425" w:num="1"/>
          <w:docGrid w:linePitch="312" w:charSpace="0"/>
        </w:sect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bCs/>
          <w:color w:val="000000"/>
          <w:kern w:val="0"/>
          <w:sz w:val="36"/>
          <w:szCs w:val="36"/>
        </w:rPr>
        <w:t>附件3-2</w:t>
      </w:r>
    </w:p>
    <w:tbl>
      <w:tblPr>
        <w:tblStyle w:val="4"/>
        <w:tblW w:w="955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3341"/>
        <w:gridCol w:w="1261"/>
        <w:gridCol w:w="1635"/>
        <w:gridCol w:w="1559"/>
        <w:gridCol w:w="5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2"/>
                <w:szCs w:val="32"/>
              </w:rPr>
              <w:t>中共重庆市梁平区委网络安全和信息化委员会办公室</w:t>
            </w:r>
            <w:r>
              <w:rPr>
                <w:rFonts w:hint="eastAsia" w:eastAsia="方正小标宋_GBK"/>
                <w:bCs/>
                <w:color w:val="000000"/>
                <w:kern w:val="0"/>
                <w:sz w:val="32"/>
                <w:szCs w:val="32"/>
                <w:lang w:eastAsia="zh-CN"/>
              </w:rPr>
              <w:t>（本级）</w:t>
            </w:r>
          </w:p>
          <w:p>
            <w:pPr>
              <w:widowControl/>
              <w:snapToGrid w:val="0"/>
              <w:spacing w:line="560" w:lineRule="exact"/>
              <w:jc w:val="center"/>
              <w:rPr>
                <w:rFonts w:eastAsia="方正小标宋_GBK"/>
                <w:kern w:val="0"/>
                <w:sz w:val="36"/>
                <w:szCs w:val="36"/>
              </w:rPr>
            </w:pPr>
            <w:r>
              <w:rPr>
                <w:rFonts w:eastAsia="方正小标宋_GBK"/>
                <w:kern w:val="0"/>
                <w:sz w:val="36"/>
                <w:szCs w:val="36"/>
              </w:rPr>
              <w:t>一般公共预算财政拨款支出预算表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7700" w:firstLineChars="3500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4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功能分类科目</w:t>
            </w:r>
          </w:p>
        </w:tc>
        <w:tc>
          <w:tcPr>
            <w:tcW w:w="4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年预算数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小计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149.81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89.81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128.59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68.59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20137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网信事务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128.59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68.59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2013701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68.59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68.59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2013799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其他网信事务支出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60.00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11.31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11.31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20805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行政事业单位养老支出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11.31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11.31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2080505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机关事业单位基本养老保险缴费支出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2080506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机关事业单位职业年金缴费支出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21011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行政事业单位医疗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2101101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行政单位医疗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2.95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2101199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其他行政事业单位医疗支出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6.47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22102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住房改革支出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6.47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2210201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住房公积金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6.47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24"/>
        </w:rPr>
      </w:pPr>
      <w:r>
        <w:rPr>
          <w:rFonts w:eastAsia="方正仿宋_GBK"/>
          <w:color w:val="000000"/>
          <w:sz w:val="24"/>
        </w:rPr>
        <w:t>备注：本表反映202</w:t>
      </w:r>
      <w:r>
        <w:rPr>
          <w:rFonts w:hint="eastAsia" w:eastAsia="方正仿宋_GBK"/>
          <w:color w:val="000000"/>
          <w:sz w:val="24"/>
          <w:lang w:val="en-US" w:eastAsia="zh-CN"/>
        </w:rPr>
        <w:t>3</w:t>
      </w:r>
      <w:r>
        <w:rPr>
          <w:rFonts w:eastAsia="方正仿宋_GBK"/>
          <w:color w:val="000000"/>
          <w:sz w:val="24"/>
        </w:rPr>
        <w:t>年当年一般公共预算财政拨款支出情况。</w:t>
      </w: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附件3-3</w:t>
      </w:r>
    </w:p>
    <w:tbl>
      <w:tblPr>
        <w:tblStyle w:val="4"/>
        <w:tblW w:w="908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3718"/>
        <w:gridCol w:w="1536"/>
        <w:gridCol w:w="1299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2"/>
                <w:szCs w:val="32"/>
              </w:rPr>
              <w:t>中共重庆市梁平区委网络安全和信息化委员会办公室</w:t>
            </w:r>
            <w:r>
              <w:rPr>
                <w:rFonts w:hint="eastAsia" w:eastAsia="方正小标宋_GBK"/>
                <w:bCs/>
                <w:color w:val="000000"/>
                <w:kern w:val="0"/>
                <w:sz w:val="32"/>
                <w:szCs w:val="32"/>
                <w:lang w:eastAsia="zh-CN"/>
              </w:rPr>
              <w:t>（本级）</w:t>
            </w:r>
          </w:p>
          <w:p>
            <w:pPr>
              <w:widowControl/>
              <w:spacing w:line="440" w:lineRule="exact"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一般公共预算财政拨款基本支出预算表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经济分类科目</w:t>
            </w:r>
          </w:p>
        </w:tc>
        <w:tc>
          <w:tcPr>
            <w:tcW w:w="41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年基本支出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人员经费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公用经费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89.81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75.42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工资福利支出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75.41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75.41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基本工资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17.71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17.71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津贴补贴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11.87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11.87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奖金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24.37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24.37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机关事业单位基本养老保险缴费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7.54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职业年金缴费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30110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职工基本医疗保险缴费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其他社会保障缴费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住房公积金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6.47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30114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医疗费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商品和服务支出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14.39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办公费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30207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邮电费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30228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工会经费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30229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福利费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30231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公务用车运行维护费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30239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其他交通费用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3.74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对个人和家庭的补助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30309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奖励金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</w:tbl>
    <w:p>
      <w:pPr>
        <w:widowControl/>
        <w:snapToGrid w:val="0"/>
        <w:spacing w:after="240" w:afterLines="100" w:line="560" w:lineRule="exact"/>
        <w:jc w:val="left"/>
        <w:rPr>
          <w:rFonts w:eastAsia="方正黑体_GBK"/>
          <w:kern w:val="0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after="240" w:afterLines="100"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附件3-4</w:t>
      </w:r>
    </w:p>
    <w:tbl>
      <w:tblPr>
        <w:tblStyle w:val="4"/>
        <w:tblW w:w="98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479"/>
        <w:gridCol w:w="1522"/>
        <w:gridCol w:w="1984"/>
        <w:gridCol w:w="1985"/>
        <w:gridCol w:w="1482"/>
        <w:gridCol w:w="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660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中共重庆市梁平区委网络安全和信息化委员会办公室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（本级）</w:t>
            </w:r>
          </w:p>
          <w:p>
            <w:pPr>
              <w:widowControl/>
              <w:spacing w:line="440" w:lineRule="exact"/>
              <w:jc w:val="center"/>
              <w:rPr>
                <w:rFonts w:eastAsia="方正仿宋_GBK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一般公共预算“三公”经费支出表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808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560" w:lineRule="exact"/>
              <w:jc w:val="righ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9842" w:type="dxa"/>
            <w:gridSpan w:val="7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202</w:t>
            </w:r>
            <w:r>
              <w:rPr>
                <w:rFonts w:hint="eastAsia" w:eastAsia="方正仿宋_GBK"/>
                <w:bCs/>
                <w:kern w:val="0"/>
                <w:sz w:val="24"/>
                <w:szCs w:val="22"/>
                <w:lang w:val="en-US" w:eastAsia="zh-CN"/>
              </w:rPr>
              <w:t>3</w:t>
            </w:r>
            <w:r>
              <w:rPr>
                <w:rFonts w:eastAsia="方正仿宋_GBK"/>
                <w:bCs/>
                <w:kern w:val="0"/>
                <w:sz w:val="24"/>
                <w:szCs w:val="22"/>
              </w:rPr>
              <w:t>年预算数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2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合计</w:t>
            </w:r>
          </w:p>
        </w:tc>
        <w:tc>
          <w:tcPr>
            <w:tcW w:w="147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因公出国（境）费</w:t>
            </w:r>
          </w:p>
        </w:tc>
        <w:tc>
          <w:tcPr>
            <w:tcW w:w="5491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公务用车购置及运行费</w:t>
            </w:r>
          </w:p>
        </w:tc>
        <w:tc>
          <w:tcPr>
            <w:tcW w:w="1546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2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479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522" w:type="dxa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小计</w:t>
            </w: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公务用车购置费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公务用车运行费</w:t>
            </w:r>
          </w:p>
        </w:tc>
        <w:tc>
          <w:tcPr>
            <w:tcW w:w="1546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326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2.50</w:t>
            </w:r>
          </w:p>
        </w:tc>
        <w:tc>
          <w:tcPr>
            <w:tcW w:w="1479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</w:t>
            </w:r>
          </w:p>
        </w:tc>
        <w:tc>
          <w:tcPr>
            <w:tcW w:w="1522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2.50</w:t>
            </w:r>
          </w:p>
        </w:tc>
        <w:tc>
          <w:tcPr>
            <w:tcW w:w="154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  <w:sectPr>
          <w:pgSz w:w="11906" w:h="16838"/>
          <w:pgMar w:top="1588" w:right="1531" w:bottom="1588" w:left="1531" w:header="851" w:footer="851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附件3-5</w:t>
      </w:r>
    </w:p>
    <w:tbl>
      <w:tblPr>
        <w:tblStyle w:val="4"/>
        <w:tblW w:w="1332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7348"/>
        <w:gridCol w:w="1440"/>
        <w:gridCol w:w="1418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中共重庆市梁平区委网络安全和信息化委员会办公室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（本级）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政府性基金预算支出表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73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4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本年政府性基金预算财政拨款支出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bCs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ind w:firstLine="240" w:firstLineChars="100"/>
        <w:jc w:val="left"/>
        <w:rPr>
          <w:rFonts w:eastAsia="方正仿宋_GBK"/>
          <w:kern w:val="0"/>
          <w:sz w:val="24"/>
        </w:rPr>
        <w:sectPr>
          <w:pgSz w:w="16838" w:h="11906" w:orient="landscape"/>
          <w:pgMar w:top="1361" w:right="1361" w:bottom="1361" w:left="1361" w:header="851" w:footer="850" w:gutter="0"/>
          <w:cols w:space="425" w:num="1"/>
          <w:docGrid w:linePitch="312" w:charSpace="0"/>
        </w:sectPr>
      </w:pPr>
      <w:r>
        <w:rPr>
          <w:rFonts w:eastAsia="方正仿宋_GBK"/>
          <w:kern w:val="0"/>
          <w:sz w:val="24"/>
        </w:rPr>
        <w:t>备注：本单位无政府性基金收支，故此表无数据。</w:t>
      </w: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附件3-6</w:t>
      </w:r>
    </w:p>
    <w:tbl>
      <w:tblPr>
        <w:tblStyle w:val="4"/>
        <w:tblW w:w="9513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2"/>
        <w:gridCol w:w="1445"/>
        <w:gridCol w:w="2976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小标宋_GBK"/>
                <w:bCs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2"/>
                <w:szCs w:val="32"/>
              </w:rPr>
              <w:t>中共重庆市梁平区委网络安全和信息化委员会办公室</w:t>
            </w:r>
            <w:r>
              <w:rPr>
                <w:rFonts w:hint="eastAsia" w:eastAsia="方正小标宋_GBK"/>
                <w:bCs/>
                <w:color w:val="000000"/>
                <w:kern w:val="0"/>
                <w:sz w:val="32"/>
                <w:szCs w:val="32"/>
                <w:lang w:eastAsia="zh-CN"/>
              </w:rPr>
              <w:t>（本级）</w:t>
            </w:r>
          </w:p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单位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2530" w:firstLineChars="115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45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</w:rPr>
              <w:t>拨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149.81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128.59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本年收入合计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149.81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本年支出合计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149.81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结转下年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上年结转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149.81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149.81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1906" w:h="16838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附件3-7</w:t>
      </w:r>
    </w:p>
    <w:tbl>
      <w:tblPr>
        <w:tblStyle w:val="4"/>
        <w:tblW w:w="1447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151"/>
        <w:gridCol w:w="912"/>
        <w:gridCol w:w="808"/>
        <w:gridCol w:w="992"/>
        <w:gridCol w:w="1134"/>
        <w:gridCol w:w="1134"/>
        <w:gridCol w:w="992"/>
        <w:gridCol w:w="851"/>
        <w:gridCol w:w="1134"/>
        <w:gridCol w:w="850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中共重庆市梁平区委网络安全和信息化委员会办公室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（本级）单位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收入总表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880" w:firstLineChars="40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</w:t>
            </w:r>
          </w:p>
        </w:tc>
        <w:tc>
          <w:tcPr>
            <w:tcW w:w="9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8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9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非教育收费收入预算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教育收费预算收入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149.81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149.81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128.59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128.59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20137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网信事务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128.59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128.59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2013701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行政运行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68.59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68.59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2013799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其他网信事务支出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60.00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60.00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11.31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11.31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20805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行政事业单位养老支出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11.31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11.31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2080505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机关事业单位基本养老保险缴费支出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7.54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2080506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机关事业单位职业年金缴费支出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3.77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3.43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21011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行政事业单位医疗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3.43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2101101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行政单位医疗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2.95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2101199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其他行政事业单位医疗支出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0.48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6.47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6.47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22102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住房改革支出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6.47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6.47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2210201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住房公积金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6.47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6.47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6838" w:h="11906" w:orient="landscape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附件3-8</w:t>
      </w:r>
    </w:p>
    <w:tbl>
      <w:tblPr>
        <w:tblStyle w:val="4"/>
        <w:tblW w:w="1423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4057"/>
        <w:gridCol w:w="1358"/>
        <w:gridCol w:w="1276"/>
        <w:gridCol w:w="1276"/>
        <w:gridCol w:w="1706"/>
        <w:gridCol w:w="1473"/>
        <w:gridCol w:w="1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230" w:type="dxa"/>
            <w:gridSpan w:val="8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中共重庆市梁平区委网络安全和信息化委员会办公室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（本级）单位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支出总表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2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科目编码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科目名称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基本支出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项目支出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上缴上级支出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事业单位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经营支出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对下级单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位补助支出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  <w:t>　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  <w:t>合计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149.81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89.81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128.59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20137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网信事务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128.59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2013701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2013799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其他网信事务支出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11.31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11.31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20805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行政事业单位养老支出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11.31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11.31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2080505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机关事业单位基本养老保险缴费支出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2080506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机关事业单位职业年金缴费支出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21011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行政事业单位医疗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2101101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行政单位医疗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2101199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其他行政事业单位医疗支出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22102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住房改革支出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2210201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住房公积金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附件3-9</w:t>
      </w:r>
    </w:p>
    <w:tbl>
      <w:tblPr>
        <w:tblStyle w:val="4"/>
        <w:tblW w:w="14459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701"/>
        <w:gridCol w:w="1126"/>
        <w:gridCol w:w="1200"/>
        <w:gridCol w:w="1340"/>
        <w:gridCol w:w="1579"/>
        <w:gridCol w:w="1281"/>
        <w:gridCol w:w="1080"/>
        <w:gridCol w:w="1182"/>
        <w:gridCol w:w="993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45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中共重庆市梁平区委网络安全和信息化委员会办公室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（本级）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政府采购预算明细表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1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上年结转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一般公共预算拨款收入</w:t>
            </w:r>
          </w:p>
        </w:tc>
        <w:tc>
          <w:tcPr>
            <w:tcW w:w="1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政府性基金预算拨款收入</w:t>
            </w: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国有资本经营预算拨款收入</w:t>
            </w: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事业收入预算</w:t>
            </w:r>
          </w:p>
        </w:tc>
        <w:tc>
          <w:tcPr>
            <w:tcW w:w="11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事业单位经营收入预算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其他收入预算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非教育收费收入预算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教育收费收入预算</w:t>
            </w:r>
          </w:p>
        </w:tc>
        <w:tc>
          <w:tcPr>
            <w:tcW w:w="11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合计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.00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货物类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服务类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工程类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附件3-11</w:t>
      </w:r>
    </w:p>
    <w:p>
      <w:pPr>
        <w:widowControl/>
        <w:snapToGrid w:val="0"/>
        <w:spacing w:line="560" w:lineRule="exact"/>
        <w:jc w:val="center"/>
        <w:rPr>
          <w:rFonts w:eastAsia="方正仿宋_GBK"/>
          <w:kern w:val="0"/>
          <w:sz w:val="32"/>
          <w:szCs w:val="32"/>
        </w:rPr>
      </w:pPr>
      <w:r>
        <w:rPr>
          <w:rFonts w:eastAsia="方正小标宋_GBK"/>
          <w:bCs/>
          <w:color w:val="000000"/>
          <w:kern w:val="0"/>
          <w:sz w:val="36"/>
          <w:szCs w:val="36"/>
        </w:rPr>
        <w:t>202</w:t>
      </w:r>
      <w:r>
        <w:rPr>
          <w:rFonts w:hint="eastAsia" w:eastAsia="方正小标宋_GBK"/>
          <w:bCs/>
          <w:color w:val="000000"/>
          <w:kern w:val="0"/>
          <w:sz w:val="36"/>
          <w:szCs w:val="36"/>
          <w:lang w:val="en-US" w:eastAsia="zh-CN"/>
        </w:rPr>
        <w:t>3</w:t>
      </w:r>
      <w:r>
        <w:rPr>
          <w:rFonts w:eastAsia="方正小标宋_GBK"/>
          <w:bCs/>
          <w:color w:val="000000"/>
          <w:kern w:val="0"/>
          <w:sz w:val="36"/>
          <w:szCs w:val="36"/>
        </w:rPr>
        <w:t>年项目绩效目标表</w:t>
      </w:r>
    </w:p>
    <w:tbl>
      <w:tblPr>
        <w:tblStyle w:val="4"/>
        <w:tblpPr w:leftFromText="180" w:rightFromText="180" w:vertAnchor="text" w:horzAnchor="margin" w:tblpY="282"/>
        <w:tblOverlap w:val="never"/>
        <w:tblW w:w="1470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1276"/>
        <w:gridCol w:w="989"/>
        <w:gridCol w:w="428"/>
        <w:gridCol w:w="1276"/>
        <w:gridCol w:w="142"/>
        <w:gridCol w:w="1134"/>
        <w:gridCol w:w="850"/>
        <w:gridCol w:w="1276"/>
        <w:gridCol w:w="1134"/>
        <w:gridCol w:w="851"/>
        <w:gridCol w:w="141"/>
        <w:gridCol w:w="567"/>
        <w:gridCol w:w="851"/>
        <w:gridCol w:w="1213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单位信息：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中共重庆市梁平区委网络安全和信息化委员会办公室（本级）</w:t>
            </w: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预算项目：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重大主题网络宣传、网评队伍建设、互联网党建经费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职能职责与活动：</w:t>
            </w:r>
          </w:p>
        </w:tc>
        <w:tc>
          <w:tcPr>
            <w:tcW w:w="36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负责全区互联网信息内容管理，统筹协调组织全区互联网宣传管理和舆论引导工作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主管部门：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中共重庆市梁平区委网络安全和信息化委员会办公室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陈小飞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项目总额：</w:t>
            </w:r>
          </w:p>
        </w:tc>
        <w:tc>
          <w:tcPr>
            <w:tcW w:w="27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righ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预算执行率权重：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10%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项目经办人电话：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023-53221125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其中: 财政资金：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righ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年度目标：</w:t>
            </w:r>
          </w:p>
        </w:tc>
        <w:tc>
          <w:tcPr>
            <w:tcW w:w="7371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提升网评队伍实战能力，引领舆论走向，强劲网上主流声音，及时回应社会关切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firstLine="600" w:firstLineChars="300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财政专户管理资金：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righ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firstLine="600" w:firstLineChars="300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righ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firstLine="600" w:firstLineChars="300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社会投入资金：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righ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firstLine="600" w:firstLineChars="300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银行贷款：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righ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指标性质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历史参考值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本年指标值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度量单位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权重(%)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本年权重(%)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指标方向性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落实市委网信办评论、跟帖等任务，引领舆论走向，强劲网上主流声音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定性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优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  <w:lang w:val="en-US" w:eastAsia="zh-CN"/>
              </w:rPr>
              <w:t>30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  <w:lang w:val="en-US" w:eastAsia="zh-CN"/>
              </w:rPr>
              <w:t>30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5"/>
                <w:szCs w:val="15"/>
                <w:lang w:val="en-US" w:eastAsia="zh-CN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15"/>
                <w:szCs w:val="15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效果指标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15"/>
                <w:szCs w:val="15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优化配置网评队伍，提升网评队伍实战能力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定性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好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  <w:lang w:val="en-US" w:eastAsia="zh-CN"/>
              </w:rPr>
              <w:t>30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  <w:lang w:val="en-US" w:eastAsia="zh-CN"/>
              </w:rPr>
              <w:t>30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5"/>
                <w:szCs w:val="15"/>
                <w:lang w:val="en-US" w:eastAsia="zh-CN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开展“好网民工程”“同心圆工程”等重大主题网络宣传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定性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优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15"/>
                <w:szCs w:val="15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  <w:lang w:val="en-US" w:eastAsia="zh-CN"/>
              </w:rPr>
              <w:t>30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  <w:lang w:val="en-US" w:eastAsia="zh-CN"/>
              </w:rPr>
              <w:t>30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5"/>
                <w:szCs w:val="15"/>
                <w:lang w:val="en-US" w:eastAsia="zh-CN"/>
              </w:rPr>
              <w:t>正向指标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sz w:val="15"/>
          <w:szCs w:val="15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ialog . pla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  <w:r>
      <w:rPr>
        <w:sz w:val="28"/>
        <w:szCs w:val="28"/>
      </w:rPr>
      <w:t>一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25</w:t>
    </w:r>
    <w:r>
      <w:rPr>
        <w:sz w:val="28"/>
        <w:szCs w:val="28"/>
      </w:rPr>
      <w:fldChar w:fldCharType="end"/>
    </w:r>
    <w:r>
      <w:rPr>
        <w:sz w:val="28"/>
        <w:szCs w:val="28"/>
      </w:rPr>
      <w:t>一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5Zjg4NjU3ZmJkYmQ3ZGQ1Y2I4ZGUxYmViNWZhYWIifQ=="/>
  </w:docVars>
  <w:rsids>
    <w:rsidRoot w:val="02FD1D0F"/>
    <w:rsid w:val="016F3426"/>
    <w:rsid w:val="022516DA"/>
    <w:rsid w:val="023572F7"/>
    <w:rsid w:val="02A62ABE"/>
    <w:rsid w:val="02FD1D0F"/>
    <w:rsid w:val="05120CA5"/>
    <w:rsid w:val="05554AA3"/>
    <w:rsid w:val="05960E6D"/>
    <w:rsid w:val="06700194"/>
    <w:rsid w:val="07CC4F01"/>
    <w:rsid w:val="07F86F32"/>
    <w:rsid w:val="0AC819C3"/>
    <w:rsid w:val="0CF322C9"/>
    <w:rsid w:val="15691EF7"/>
    <w:rsid w:val="1663611E"/>
    <w:rsid w:val="180F222F"/>
    <w:rsid w:val="1DF14A65"/>
    <w:rsid w:val="1F900A1F"/>
    <w:rsid w:val="20B14EEA"/>
    <w:rsid w:val="221136F1"/>
    <w:rsid w:val="222D1602"/>
    <w:rsid w:val="27497765"/>
    <w:rsid w:val="29DF406F"/>
    <w:rsid w:val="333E5DCC"/>
    <w:rsid w:val="36D30D7B"/>
    <w:rsid w:val="37187064"/>
    <w:rsid w:val="38690321"/>
    <w:rsid w:val="39286212"/>
    <w:rsid w:val="3D25286F"/>
    <w:rsid w:val="42485A4F"/>
    <w:rsid w:val="4541717F"/>
    <w:rsid w:val="4BD520D9"/>
    <w:rsid w:val="4BEB0A94"/>
    <w:rsid w:val="5035200B"/>
    <w:rsid w:val="53F55CFA"/>
    <w:rsid w:val="54F45149"/>
    <w:rsid w:val="57F07DB8"/>
    <w:rsid w:val="59A12534"/>
    <w:rsid w:val="5BBD4624"/>
    <w:rsid w:val="5C715CD7"/>
    <w:rsid w:val="5DF831A3"/>
    <w:rsid w:val="67F516C3"/>
    <w:rsid w:val="6AB71B2C"/>
    <w:rsid w:val="75E936E4"/>
    <w:rsid w:val="76671841"/>
    <w:rsid w:val="7AE336BC"/>
    <w:rsid w:val="7F331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11"/>
    <w:basedOn w:val="5"/>
    <w:qFormat/>
    <w:uiPriority w:val="0"/>
    <w:rPr>
      <w:rFonts w:hint="default" w:ascii="Dialog . plain" w:hAnsi="Dialog . plain" w:eastAsia="Dialog . plain" w:cs="Dialog . plain"/>
      <w:color w:val="000000"/>
      <w:sz w:val="20"/>
      <w:szCs w:val="20"/>
      <w:u w:val="none"/>
    </w:rPr>
  </w:style>
  <w:style w:type="character" w:customStyle="1" w:styleId="7">
    <w:name w:val="font31"/>
    <w:basedOn w:val="5"/>
    <w:qFormat/>
    <w:uiPriority w:val="0"/>
    <w:rPr>
      <w:rFonts w:ascii="Dialog . plain" w:hAnsi="Dialog . plain" w:eastAsia="Dialog . plain" w:cs="Dialog . plain"/>
      <w:color w:val="000000"/>
      <w:sz w:val="24"/>
      <w:szCs w:val="24"/>
      <w:u w:val="none"/>
    </w:rPr>
  </w:style>
  <w:style w:type="character" w:customStyle="1" w:styleId="8">
    <w:name w:val="font01"/>
    <w:basedOn w:val="5"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2286</Words>
  <Characters>3240</Characters>
  <Lines>0</Lines>
  <Paragraphs>0</Paragraphs>
  <TotalTime>2</TotalTime>
  <ScaleCrop>false</ScaleCrop>
  <LinksUpToDate>false</LinksUpToDate>
  <CharactersWithSpaces>3621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2022-02-10T07:56:00Z</dcterms:created>
  <dc:creator>Administrator</dc:creator>
  <cp:lastModifiedBy>Administrator</cp:lastModifiedBy>
  <dcterms:modified xsi:type="dcterms:W3CDTF">2023-03-10T03:03:04Z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AF5478202E6C4E7CBEAD6AE102BFCC9B</vt:lpwstr>
  </property>
</Properties>
</file>